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Ansökan om lagfart efter köp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Ansök i Lantmäteriets e-tjänst eller på blanketten Ansökan om lagfart, med de här uppgifterna: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Fastighet: [fastighetsbeteckning]. Hela fastigheten eller andel: [hela eller andel, till exempel 1/2].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Sökande, köparen: [ditt namn], [ditt personnummer], [nya adressen], [telefon], [e-post].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Förvärv: köp. Köpeskilling: [köpeskilling] kronor. Köpehandlingen skrevs under [dag köpehandlingen skrevs under].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Bifoga köpehandlingen: i original om du skickar per post, som skannad kopia av originalet i e-tjänsten.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Bifoga vid behov: medgivande från säljarens make eller maka, fullmakt om någon skrivit under för en part, värdeintyg om fastigheten saknar taxeringsvärde för förra året.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Skicka senast tre månader efter att köpehandlingen skrevs under. Per post till Lantmäteriet, Fastighetsinskrivning, 761 80 Norrtälje.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20 kap. 2 § jordabalken.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Ansökan om lagfart efter köp</dc:title>
  <dc:creator>Flytthandboken</dc:creator>
  <cp:lastModifiedBy>Un-named</cp:lastModifiedBy>
  <cp:revision>1</cp:revision>
  <dcterms:created xsi:type="dcterms:W3CDTF">2026-10-29T09:28:51.520Z</dcterms:created>
  <dcterms:modified xsi:type="dcterms:W3CDTF">2026-10-29T09:28:51.520Z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